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0" w:type="dxa"/>
        <w:tblInd w:w="-95" w:type="dxa"/>
        <w:tblLook w:val="04A0" w:firstRow="1" w:lastRow="0" w:firstColumn="1" w:lastColumn="0" w:noHBand="0" w:noVBand="1"/>
      </w:tblPr>
      <w:tblGrid>
        <w:gridCol w:w="540"/>
        <w:gridCol w:w="3060"/>
        <w:gridCol w:w="3870"/>
        <w:gridCol w:w="1980"/>
        <w:gridCol w:w="3150"/>
        <w:gridCol w:w="1350"/>
      </w:tblGrid>
      <w:tr w:rsidR="00E8691C" w:rsidRPr="00262977" w:rsidTr="00755C29">
        <w:tc>
          <w:tcPr>
            <w:tcW w:w="540" w:type="dxa"/>
          </w:tcPr>
          <w:p w:rsidR="00E8691C" w:rsidRPr="00E8691C" w:rsidRDefault="00E8691C">
            <w:pPr>
              <w:rPr>
                <w:b/>
                <w:sz w:val="26"/>
              </w:rPr>
            </w:pPr>
          </w:p>
        </w:tc>
        <w:tc>
          <w:tcPr>
            <w:tcW w:w="3060" w:type="dxa"/>
          </w:tcPr>
          <w:p w:rsidR="00E8691C" w:rsidRPr="00262977" w:rsidRDefault="00E8691C" w:rsidP="00182A7A">
            <w:pPr>
              <w:ind w:left="-14"/>
              <w:rPr>
                <w:b/>
                <w:sz w:val="26"/>
              </w:rPr>
            </w:pPr>
            <w:r w:rsidRPr="00262977">
              <w:rPr>
                <w:b/>
                <w:sz w:val="26"/>
              </w:rPr>
              <w:t>Item</w:t>
            </w:r>
          </w:p>
        </w:tc>
        <w:tc>
          <w:tcPr>
            <w:tcW w:w="3870" w:type="dxa"/>
          </w:tcPr>
          <w:p w:rsidR="00E8691C" w:rsidRPr="00262977" w:rsidRDefault="00E8691C">
            <w:pPr>
              <w:rPr>
                <w:b/>
                <w:sz w:val="26"/>
              </w:rPr>
            </w:pPr>
            <w:r w:rsidRPr="00262977">
              <w:rPr>
                <w:b/>
                <w:sz w:val="26"/>
              </w:rPr>
              <w:t>Description</w:t>
            </w:r>
          </w:p>
        </w:tc>
        <w:tc>
          <w:tcPr>
            <w:tcW w:w="1980" w:type="dxa"/>
          </w:tcPr>
          <w:p w:rsidR="00E8691C" w:rsidRPr="00262977" w:rsidRDefault="00E8691C">
            <w:pPr>
              <w:rPr>
                <w:b/>
                <w:sz w:val="26"/>
              </w:rPr>
            </w:pPr>
            <w:r w:rsidRPr="00262977">
              <w:rPr>
                <w:b/>
                <w:sz w:val="26"/>
              </w:rPr>
              <w:t>Owner</w:t>
            </w:r>
          </w:p>
        </w:tc>
        <w:tc>
          <w:tcPr>
            <w:tcW w:w="3150" w:type="dxa"/>
          </w:tcPr>
          <w:p w:rsidR="00E8691C" w:rsidRPr="00262977" w:rsidRDefault="00E8691C">
            <w:pPr>
              <w:rPr>
                <w:b/>
                <w:sz w:val="26"/>
              </w:rPr>
            </w:pPr>
            <w:r w:rsidRPr="00262977">
              <w:rPr>
                <w:b/>
                <w:sz w:val="26"/>
              </w:rPr>
              <w:t>Resources Required</w:t>
            </w:r>
          </w:p>
        </w:tc>
        <w:tc>
          <w:tcPr>
            <w:tcW w:w="1350" w:type="dxa"/>
          </w:tcPr>
          <w:p w:rsidR="00E8691C" w:rsidRPr="00262977" w:rsidRDefault="00E8691C" w:rsidP="00E8691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Due D</w:t>
            </w:r>
            <w:r w:rsidRPr="00262977">
              <w:rPr>
                <w:b/>
                <w:sz w:val="26"/>
              </w:rPr>
              <w:t>ate</w:t>
            </w:r>
          </w:p>
        </w:tc>
      </w:tr>
      <w:tr w:rsidR="00E8691C" w:rsidRPr="00262977" w:rsidTr="00755C29">
        <w:tc>
          <w:tcPr>
            <w:tcW w:w="540" w:type="dxa"/>
          </w:tcPr>
          <w:p w:rsidR="00E8691C" w:rsidRPr="00E8691C" w:rsidRDefault="00E8691C">
            <w:pPr>
              <w:rPr>
                <w:b/>
              </w:rPr>
            </w:pPr>
            <w:r w:rsidRPr="00E8691C">
              <w:rPr>
                <w:b/>
              </w:rPr>
              <w:t>1</w:t>
            </w:r>
          </w:p>
        </w:tc>
        <w:tc>
          <w:tcPr>
            <w:tcW w:w="3060" w:type="dxa"/>
          </w:tcPr>
          <w:p w:rsidR="00E8691C" w:rsidRPr="00262977" w:rsidRDefault="00E8691C" w:rsidP="00182A7A">
            <w:pPr>
              <w:ind w:left="-14"/>
            </w:pPr>
            <w:r w:rsidRPr="00262977">
              <w:t xml:space="preserve">Download Mirren Live Speaker Contact List </w:t>
            </w:r>
          </w:p>
        </w:tc>
        <w:tc>
          <w:tcPr>
            <w:tcW w:w="3870" w:type="dxa"/>
          </w:tcPr>
          <w:p w:rsidR="00E8691C" w:rsidRDefault="00E8691C">
            <w:hyperlink r:id="rId6" w:history="1">
              <w:r w:rsidRPr="00EA0A8E">
                <w:rPr>
                  <w:rStyle w:val="Hyperlink"/>
                </w:rPr>
                <w:t>Download here</w:t>
              </w:r>
            </w:hyperlink>
          </w:p>
          <w:p w:rsidR="00E8691C" w:rsidRDefault="00E8691C"/>
          <w:p w:rsidR="00E8691C" w:rsidRPr="00262977" w:rsidRDefault="00E8691C">
            <w:r w:rsidRPr="00EA0A8E">
              <w:t>blog.winmo.com/mirren-live-2017-speaker-contact-list</w:t>
            </w:r>
          </w:p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Pr="00E8691C" w:rsidRDefault="00E8691C">
            <w:pPr>
              <w:rPr>
                <w:b/>
              </w:rPr>
            </w:pPr>
            <w:r w:rsidRPr="00E8691C">
              <w:rPr>
                <w:b/>
              </w:rPr>
              <w:t>2</w:t>
            </w:r>
          </w:p>
        </w:tc>
        <w:tc>
          <w:tcPr>
            <w:tcW w:w="3060" w:type="dxa"/>
          </w:tcPr>
          <w:p w:rsidR="00E8691C" w:rsidRPr="00262977" w:rsidRDefault="00E8691C" w:rsidP="00182A7A">
            <w:pPr>
              <w:ind w:left="-14"/>
            </w:pPr>
            <w:r>
              <w:t>Download Mirren &amp; RSW/US New Business Tools Report</w:t>
            </w:r>
          </w:p>
        </w:tc>
        <w:tc>
          <w:tcPr>
            <w:tcW w:w="3870" w:type="dxa"/>
          </w:tcPr>
          <w:p w:rsidR="00E8691C" w:rsidRDefault="00E8691C">
            <w:hyperlink r:id="rId7" w:anchor="business-tool-report" w:history="1">
              <w:r w:rsidRPr="00EA0A8E">
                <w:rPr>
                  <w:rStyle w:val="Hyperlink"/>
                </w:rPr>
                <w:t>Download here</w:t>
              </w:r>
            </w:hyperlink>
          </w:p>
          <w:p w:rsidR="00E8691C" w:rsidRDefault="00E8691C"/>
          <w:p w:rsidR="00E8691C" w:rsidRPr="00262977" w:rsidRDefault="00E8691C">
            <w:r w:rsidRPr="00EA0A8E">
              <w:t>mirren.com/</w:t>
            </w:r>
            <w:proofErr w:type="spellStart"/>
            <w:r w:rsidRPr="00EA0A8E">
              <w:t>service-providers#business-tool-report</w:t>
            </w:r>
            <w:proofErr w:type="spellEnd"/>
          </w:p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Pr="00E8691C" w:rsidRDefault="00E8691C">
            <w:pPr>
              <w:rPr>
                <w:b/>
              </w:rPr>
            </w:pPr>
            <w:r w:rsidRPr="00E8691C">
              <w:rPr>
                <w:b/>
              </w:rPr>
              <w:t>3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  <w:r>
              <w:t>Get free trial of Winmo</w:t>
            </w:r>
          </w:p>
        </w:tc>
        <w:tc>
          <w:tcPr>
            <w:tcW w:w="3870" w:type="dxa"/>
          </w:tcPr>
          <w:p w:rsidR="00E8691C" w:rsidRDefault="00E8691C">
            <w:r>
              <w:t xml:space="preserve">Winmo is Mirren’s top-rated list building platform. </w:t>
            </w:r>
            <w:hyperlink r:id="rId8" w:history="1">
              <w:r w:rsidRPr="00EA0A8E">
                <w:rPr>
                  <w:rStyle w:val="Hyperlink"/>
                </w:rPr>
                <w:t xml:space="preserve">Get </w:t>
              </w:r>
              <w:r>
                <w:rPr>
                  <w:rStyle w:val="Hyperlink"/>
                </w:rPr>
                <w:t xml:space="preserve">your </w:t>
              </w:r>
              <w:r w:rsidRPr="00EA0A8E">
                <w:rPr>
                  <w:rStyle w:val="Hyperlink"/>
                </w:rPr>
                <w:t>trial here.</w:t>
              </w:r>
            </w:hyperlink>
          </w:p>
          <w:p w:rsidR="00E8691C" w:rsidRDefault="00E8691C"/>
          <w:p w:rsidR="00E8691C" w:rsidRDefault="00E8691C">
            <w:r w:rsidRPr="00EA0A8E">
              <w:t>marketing.winmo.com/</w:t>
            </w:r>
            <w:proofErr w:type="spellStart"/>
            <w:r w:rsidRPr="00EA0A8E">
              <w:t>mirren</w:t>
            </w:r>
            <w:proofErr w:type="spellEnd"/>
          </w:p>
        </w:tc>
        <w:tc>
          <w:tcPr>
            <w:tcW w:w="1980" w:type="dxa"/>
          </w:tcPr>
          <w:p w:rsidR="00E8691C" w:rsidRPr="00262977" w:rsidRDefault="00E8691C">
            <w:bookmarkStart w:id="0" w:name="_GoBack"/>
            <w:bookmarkEnd w:id="0"/>
          </w:p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Pr="00E8691C" w:rsidRDefault="00E8691C">
            <w:pPr>
              <w:rPr>
                <w:b/>
              </w:rPr>
            </w:pPr>
            <w:r w:rsidRPr="00E8691C">
              <w:rPr>
                <w:b/>
              </w:rPr>
              <w:t>4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Pr="00E8691C" w:rsidRDefault="00E8691C">
            <w:pPr>
              <w:rPr>
                <w:b/>
              </w:rPr>
            </w:pPr>
            <w:r w:rsidRPr="00E8691C">
              <w:rPr>
                <w:b/>
              </w:rPr>
              <w:t>5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Pr="00E8691C" w:rsidRDefault="00E8691C">
            <w:pPr>
              <w:rPr>
                <w:b/>
              </w:rPr>
            </w:pPr>
            <w:r w:rsidRPr="00E8691C">
              <w:rPr>
                <w:b/>
              </w:rPr>
              <w:t>6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Pr="00E8691C" w:rsidRDefault="00E8691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Default="00E8691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Default="00E8691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Default="00E8691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Default="00E8691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Default="00E8691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Default="00E8691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Default="00E8691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  <w:tr w:rsidR="00E8691C" w:rsidRPr="00262977" w:rsidTr="00755C29">
        <w:tc>
          <w:tcPr>
            <w:tcW w:w="540" w:type="dxa"/>
          </w:tcPr>
          <w:p w:rsidR="00E8691C" w:rsidRDefault="00E8691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60" w:type="dxa"/>
          </w:tcPr>
          <w:p w:rsidR="00E8691C" w:rsidRDefault="00E8691C" w:rsidP="00182A7A">
            <w:pPr>
              <w:ind w:left="-14"/>
            </w:pPr>
          </w:p>
        </w:tc>
        <w:tc>
          <w:tcPr>
            <w:tcW w:w="3870" w:type="dxa"/>
          </w:tcPr>
          <w:p w:rsidR="00E8691C" w:rsidRDefault="00E8691C"/>
        </w:tc>
        <w:tc>
          <w:tcPr>
            <w:tcW w:w="1980" w:type="dxa"/>
          </w:tcPr>
          <w:p w:rsidR="00E8691C" w:rsidRPr="00262977" w:rsidRDefault="00E8691C"/>
        </w:tc>
        <w:tc>
          <w:tcPr>
            <w:tcW w:w="3150" w:type="dxa"/>
          </w:tcPr>
          <w:p w:rsidR="00E8691C" w:rsidRPr="00262977" w:rsidRDefault="00E8691C"/>
        </w:tc>
        <w:tc>
          <w:tcPr>
            <w:tcW w:w="1350" w:type="dxa"/>
          </w:tcPr>
          <w:p w:rsidR="00E8691C" w:rsidRPr="00262977" w:rsidRDefault="00E8691C" w:rsidP="00E8691C">
            <w:pPr>
              <w:ind w:right="1846"/>
            </w:pPr>
          </w:p>
        </w:tc>
      </w:tr>
    </w:tbl>
    <w:p w:rsidR="00262977" w:rsidRPr="00262977" w:rsidRDefault="00262977">
      <w:pPr>
        <w:rPr>
          <w:sz w:val="26"/>
        </w:rPr>
      </w:pPr>
    </w:p>
    <w:sectPr w:rsidR="00262977" w:rsidRPr="00262977" w:rsidSect="00182A7A">
      <w:headerReference w:type="default" r:id="rId9"/>
      <w:pgSz w:w="15840" w:h="12240" w:orient="landscape"/>
      <w:pgMar w:top="198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1A5" w:rsidRDefault="005E51A5" w:rsidP="00262977">
      <w:pPr>
        <w:spacing w:after="0" w:line="240" w:lineRule="auto"/>
      </w:pPr>
      <w:r>
        <w:separator/>
      </w:r>
    </w:p>
  </w:endnote>
  <w:endnote w:type="continuationSeparator" w:id="0">
    <w:p w:rsidR="005E51A5" w:rsidRDefault="005E51A5" w:rsidP="0026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1A5" w:rsidRDefault="005E51A5" w:rsidP="00262977">
      <w:pPr>
        <w:spacing w:after="0" w:line="240" w:lineRule="auto"/>
      </w:pPr>
      <w:r>
        <w:separator/>
      </w:r>
    </w:p>
  </w:footnote>
  <w:footnote w:type="continuationSeparator" w:id="0">
    <w:p w:rsidR="005E51A5" w:rsidRDefault="005E51A5" w:rsidP="0026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8E" w:rsidRDefault="00262977" w:rsidP="00182A7A">
    <w:pPr>
      <w:pStyle w:val="Header"/>
      <w:tabs>
        <w:tab w:val="left" w:pos="3330"/>
      </w:tabs>
      <w:jc w:val="center"/>
      <w:rPr>
        <w:b/>
        <w:sz w:val="32"/>
      </w:rPr>
    </w:pPr>
    <w:r>
      <w:rPr>
        <w:noProof/>
      </w:rPr>
      <w:drawing>
        <wp:inline distT="0" distB="0" distL="0" distR="0">
          <wp:extent cx="1238250" cy="324101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m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493" cy="33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2977" w:rsidRPr="00262977" w:rsidRDefault="00262977" w:rsidP="00EA0A8E">
    <w:pPr>
      <w:pStyle w:val="Header"/>
      <w:tabs>
        <w:tab w:val="left" w:pos="3330"/>
      </w:tabs>
      <w:ind w:left="-540"/>
      <w:jc w:val="center"/>
      <w:rPr>
        <w:b/>
        <w:sz w:val="32"/>
      </w:rPr>
    </w:pPr>
    <w:r w:rsidRPr="00262977">
      <w:rPr>
        <w:b/>
        <w:sz w:val="32"/>
      </w:rPr>
      <w:t>Mirren Live 2017 Personal Action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77"/>
    <w:rsid w:val="00182A7A"/>
    <w:rsid w:val="00262977"/>
    <w:rsid w:val="002B75FD"/>
    <w:rsid w:val="005E51A5"/>
    <w:rsid w:val="00755C29"/>
    <w:rsid w:val="00BF7403"/>
    <w:rsid w:val="00E8691C"/>
    <w:rsid w:val="00EA0A8E"/>
    <w:rsid w:val="00EA598D"/>
    <w:rsid w:val="00F16D3B"/>
    <w:rsid w:val="00F6797C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A3AD8"/>
  <w15:chartTrackingRefBased/>
  <w15:docId w15:val="{3498AECB-F200-4BBB-B3BF-936B9645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977"/>
  </w:style>
  <w:style w:type="paragraph" w:styleId="Footer">
    <w:name w:val="footer"/>
    <w:basedOn w:val="Normal"/>
    <w:link w:val="FooterChar"/>
    <w:uiPriority w:val="99"/>
    <w:unhideWhenUsed/>
    <w:rsid w:val="0026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977"/>
  </w:style>
  <w:style w:type="character" w:styleId="Hyperlink">
    <w:name w:val="Hyperlink"/>
    <w:basedOn w:val="DefaultParagraphFont"/>
    <w:uiPriority w:val="99"/>
    <w:unhideWhenUsed/>
    <w:rsid w:val="00EA0A8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A0A8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ing.winmo.com/mirr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rren.com/service-provid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winmo.com/mirren-live-2017-speaker-contact-lis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Connor</dc:creator>
  <cp:keywords/>
  <dc:description/>
  <cp:lastModifiedBy>Duncan Connor</cp:lastModifiedBy>
  <cp:revision>3</cp:revision>
  <dcterms:created xsi:type="dcterms:W3CDTF">2017-05-11T13:00:00Z</dcterms:created>
  <dcterms:modified xsi:type="dcterms:W3CDTF">2017-05-11T13:26:00Z</dcterms:modified>
</cp:coreProperties>
</file>